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614C" w:rsidRDefault="00E34991">
      <w:pPr>
        <w:pStyle w:val="Title"/>
        <w:jc w:val="center"/>
        <w:rPr>
          <w:rFonts w:ascii="Century Gothic" w:eastAsia="Century Gothic" w:hAnsi="Century Gothic" w:cs="Century Gothic"/>
        </w:rPr>
      </w:pPr>
      <w:bookmarkStart w:id="0" w:name="_y68vtvzceb6m" w:colFirst="0" w:colLast="0"/>
      <w:bookmarkStart w:id="1" w:name="_GoBack"/>
      <w:bookmarkEnd w:id="0"/>
      <w:bookmarkEnd w:id="1"/>
      <w:r>
        <w:rPr>
          <w:rFonts w:ascii="Century Gothic" w:eastAsia="Century Gothic" w:hAnsi="Century Gothic" w:cs="Century Gothic"/>
          <w:b/>
        </w:rPr>
        <w:t>Learning Conferences - T1</w:t>
      </w:r>
    </w:p>
    <w:p w:rsidR="00F3614C" w:rsidRDefault="00E34991">
      <w:pPr>
        <w:rPr>
          <w:rFonts w:ascii="Century Gothic" w:eastAsia="Century Gothic" w:hAnsi="Century Gothic" w:cs="Century Gothic"/>
        </w:rPr>
      </w:pPr>
      <w:r>
        <w:rPr>
          <w:rFonts w:ascii="Century Gothic" w:eastAsia="Century Gothic" w:hAnsi="Century Gothic" w:cs="Century Gothic"/>
        </w:rPr>
        <w:t>This conference is a chance to reflect on the learning that has occurred so far this term. You might look at your workbooks, success criteria, self-assessments or assessment task you have completed. Think about all the experiences, discussions and activiti</w:t>
      </w:r>
      <w:r>
        <w:rPr>
          <w:rFonts w:ascii="Century Gothic" w:eastAsia="Century Gothic" w:hAnsi="Century Gothic" w:cs="Century Gothic"/>
        </w:rPr>
        <w:t xml:space="preserve">es we have undertaken over the term. The goal is for you to identify where you still need help, where you could be pushed further and where you can build upon your learning. </w:t>
      </w:r>
    </w:p>
    <w:p w:rsidR="00F3614C" w:rsidRDefault="00E34991">
      <w:pPr>
        <w:rPr>
          <w:rFonts w:ascii="Century Gothic" w:eastAsia="Century Gothic" w:hAnsi="Century Gothic" w:cs="Century Gothic"/>
        </w:rPr>
      </w:pPr>
      <w:r>
        <w:rPr>
          <w:rFonts w:ascii="Century Gothic" w:eastAsia="Century Gothic" w:hAnsi="Century Gothic" w:cs="Century Gothic"/>
        </w:rPr>
        <w:t xml:space="preserve">During your reflection and self-assessment of your learning, I’d like you to use </w:t>
      </w:r>
      <w:r>
        <w:rPr>
          <w:rFonts w:ascii="Century Gothic" w:eastAsia="Century Gothic" w:hAnsi="Century Gothic" w:cs="Century Gothic"/>
        </w:rPr>
        <w:t>a 3-point scale:</w:t>
      </w:r>
    </w:p>
    <w:tbl>
      <w:tblPr>
        <w:tblStyle w:val="a"/>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6"/>
        <w:gridCol w:w="3387"/>
        <w:gridCol w:w="3387"/>
      </w:tblGrid>
      <w:tr w:rsidR="00F3614C">
        <w:tc>
          <w:tcPr>
            <w:tcW w:w="3386"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3386"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w:t>
            </w:r>
          </w:p>
        </w:tc>
        <w:tc>
          <w:tcPr>
            <w:tcW w:w="3386"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r>
      <w:tr w:rsidR="00F3614C">
        <w:tc>
          <w:tcPr>
            <w:tcW w:w="3386"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I sometimes try my best and show my understanding</w:t>
            </w:r>
          </w:p>
        </w:tc>
        <w:tc>
          <w:tcPr>
            <w:tcW w:w="3386"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I usually try my best and show my understanding</w:t>
            </w:r>
          </w:p>
        </w:tc>
        <w:tc>
          <w:tcPr>
            <w:tcW w:w="3386"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 always try my best and show my understanding </w:t>
            </w:r>
          </w:p>
        </w:tc>
      </w:tr>
    </w:tbl>
    <w:p w:rsidR="00F3614C" w:rsidRDefault="00F3614C">
      <w:pPr>
        <w:rPr>
          <w:rFonts w:ascii="Century Gothic" w:eastAsia="Century Gothic" w:hAnsi="Century Gothic" w:cs="Century Gothic"/>
        </w:rPr>
      </w:pPr>
    </w:p>
    <w:p w:rsidR="00F3614C" w:rsidRDefault="00E34991">
      <w:pPr>
        <w:rPr>
          <w:rFonts w:ascii="Century Gothic" w:eastAsia="Century Gothic" w:hAnsi="Century Gothic" w:cs="Century Gothic"/>
        </w:rPr>
      </w:pPr>
      <w:r>
        <w:rPr>
          <w:rFonts w:ascii="Century Gothic" w:eastAsia="Century Gothic" w:hAnsi="Century Gothic" w:cs="Century Gothic"/>
        </w:rPr>
        <w:t xml:space="preserve">Look at the following learning areas and examine the learning outcomes we have focused on this term. Reflect on your achievement of these outcomes and identify areas that require further support or extension. </w:t>
      </w:r>
    </w:p>
    <w:tbl>
      <w:tblPr>
        <w:tblStyle w:val="a0"/>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5"/>
        <w:gridCol w:w="6090"/>
        <w:gridCol w:w="690"/>
        <w:gridCol w:w="660"/>
        <w:gridCol w:w="675"/>
      </w:tblGrid>
      <w:tr w:rsidR="00F3614C">
        <w:trPr>
          <w:trHeight w:val="380"/>
        </w:trPr>
        <w:tc>
          <w:tcPr>
            <w:tcW w:w="10160" w:type="dxa"/>
            <w:gridSpan w:val="5"/>
            <w:shd w:val="clear" w:color="auto" w:fill="D9D9D9"/>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ENGLISH</w:t>
            </w:r>
          </w:p>
        </w:tc>
      </w:tr>
      <w:tr w:rsidR="00F3614C">
        <w:tc>
          <w:tcPr>
            <w:tcW w:w="2045" w:type="dxa"/>
            <w:shd w:val="clear" w:color="auto" w:fill="F3F3F3"/>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Learning Area</w:t>
            </w:r>
          </w:p>
        </w:tc>
        <w:tc>
          <w:tcPr>
            <w:tcW w:w="6090" w:type="dxa"/>
            <w:shd w:val="clear" w:color="auto" w:fill="F3F3F3"/>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Learning Outcome</w:t>
            </w:r>
          </w:p>
        </w:tc>
        <w:tc>
          <w:tcPr>
            <w:tcW w:w="690" w:type="dxa"/>
            <w:shd w:val="clear" w:color="auto" w:fill="F3F3F3"/>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660" w:type="dxa"/>
            <w:shd w:val="clear" w:color="auto" w:fill="F3F3F3"/>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w:t>
            </w:r>
          </w:p>
        </w:tc>
        <w:tc>
          <w:tcPr>
            <w:tcW w:w="675" w:type="dxa"/>
            <w:shd w:val="clear" w:color="auto" w:fill="F3F3F3"/>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r>
      <w:tr w:rsidR="00F3614C">
        <w:tc>
          <w:tcPr>
            <w:tcW w:w="2045" w:type="dxa"/>
            <w:shd w:val="clear" w:color="auto" w:fill="auto"/>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Speaking &amp; Listening</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12"/>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communicate effectively for a range of audiences and purposes, including presenting presentations and listening to others</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Writing &amp; Representing</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13"/>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compose, edit and publish well-structured and engaging texts for a variety of purposes and audiences</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Reading</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18"/>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use a range of reading strategies to read and comprehend a range of different texts</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Spelling</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2"/>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 can use a range of spelling strategies to accurately spell familiar and unfamiliar words </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Grammar, Punctuation &amp; Vocabulary</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10"/>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use a range of different sentence structures effectively.</w:t>
            </w:r>
          </w:p>
          <w:p w:rsidR="00F3614C" w:rsidRDefault="00E34991">
            <w:pPr>
              <w:widowControl w:val="0"/>
              <w:numPr>
                <w:ilvl w:val="0"/>
                <w:numId w:val="10"/>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use the correct punctuation all of the time.</w:t>
            </w:r>
          </w:p>
          <w:p w:rsidR="00F3614C" w:rsidRDefault="00E34991">
            <w:pPr>
              <w:widowControl w:val="0"/>
              <w:numPr>
                <w:ilvl w:val="0"/>
                <w:numId w:val="10"/>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use vocabulary to enhance the effectiveness of my writing.</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Expressing Themselves</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17"/>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recognise and consider how different viewpoints are represented in texts</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Reflecting on Learning</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9"/>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recognise, reflect on and assess my strengths and areas for improvement in my own learning</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rPr>
          <w:trHeight w:val="380"/>
        </w:trPr>
        <w:tc>
          <w:tcPr>
            <w:tcW w:w="10160" w:type="dxa"/>
            <w:gridSpan w:val="5"/>
            <w:shd w:val="clear" w:color="auto" w:fill="D9D9D9"/>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MATHEMATICS</w:t>
            </w:r>
          </w:p>
        </w:tc>
      </w:tr>
      <w:tr w:rsidR="00F3614C">
        <w:tc>
          <w:tcPr>
            <w:tcW w:w="2045"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Learning Area</w:t>
            </w:r>
          </w:p>
        </w:tc>
        <w:tc>
          <w:tcPr>
            <w:tcW w:w="6090"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Learning Outcome</w:t>
            </w:r>
          </w:p>
        </w:tc>
        <w:tc>
          <w:tcPr>
            <w:tcW w:w="690"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660"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w:t>
            </w:r>
          </w:p>
        </w:tc>
        <w:tc>
          <w:tcPr>
            <w:tcW w:w="675"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Working Mathematically</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19"/>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represent my mathematical understanding in a variety of ways</w:t>
            </w:r>
          </w:p>
          <w:p w:rsidR="00F3614C" w:rsidRDefault="00E34991">
            <w:pPr>
              <w:widowControl w:val="0"/>
              <w:numPr>
                <w:ilvl w:val="0"/>
                <w:numId w:val="19"/>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 can use and apply different problem solving strategies </w:t>
            </w:r>
          </w:p>
          <w:p w:rsidR="00F3614C" w:rsidRDefault="00E34991">
            <w:pPr>
              <w:widowControl w:val="0"/>
              <w:numPr>
                <w:ilvl w:val="0"/>
                <w:numId w:val="19"/>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give a valid reason for supporting one possible solution over another</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Whole Number</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15"/>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order, read and represent numbers of any size</w:t>
            </w:r>
          </w:p>
          <w:p w:rsidR="00F3614C" w:rsidRDefault="00E34991">
            <w:pPr>
              <w:widowControl w:val="0"/>
              <w:numPr>
                <w:ilvl w:val="0"/>
                <w:numId w:val="15"/>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correctly identify the place value of numbers of any size</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Addition &amp; Subtraction</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11"/>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confidently use a range of strategies to solve number and word problems involving addition and subtraction</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Multiplication &amp; </w:t>
            </w:r>
            <w:r>
              <w:rPr>
                <w:rFonts w:ascii="Century Gothic" w:eastAsia="Century Gothic" w:hAnsi="Century Gothic" w:cs="Century Gothic"/>
                <w:b/>
                <w:sz w:val="18"/>
                <w:szCs w:val="18"/>
              </w:rPr>
              <w:lastRenderedPageBreak/>
              <w:t>Division</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3"/>
              </w:numP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I can confidently use a range of strategies to solve number </w:t>
            </w:r>
            <w:r>
              <w:rPr>
                <w:rFonts w:ascii="Century Gothic" w:eastAsia="Century Gothic" w:hAnsi="Century Gothic" w:cs="Century Gothic"/>
                <w:sz w:val="18"/>
                <w:szCs w:val="18"/>
              </w:rPr>
              <w:lastRenderedPageBreak/>
              <w:t>and word problems involving multiplication &amp; division</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Fractions and Decimals</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14"/>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order fractions and decimals on a number line</w:t>
            </w:r>
          </w:p>
          <w:p w:rsidR="00F3614C" w:rsidRDefault="00E34991">
            <w:pPr>
              <w:widowControl w:val="0"/>
              <w:numPr>
                <w:ilvl w:val="0"/>
                <w:numId w:val="14"/>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compare fractions with different denominators to determine which is larger</w:t>
            </w:r>
          </w:p>
          <w:p w:rsidR="00F3614C" w:rsidRDefault="00E34991">
            <w:pPr>
              <w:widowControl w:val="0"/>
              <w:numPr>
                <w:ilvl w:val="0"/>
                <w:numId w:val="14"/>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compare decimals up to thousandths</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Length</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5"/>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select and use a range of tools to measure lengths and distances of varying sizes</w:t>
            </w:r>
          </w:p>
          <w:p w:rsidR="00F3614C" w:rsidRDefault="00E34991">
            <w:pPr>
              <w:widowControl w:val="0"/>
              <w:numPr>
                <w:ilvl w:val="0"/>
                <w:numId w:val="5"/>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calculate the perimeter of regular and irregular shapes</w:t>
            </w:r>
          </w:p>
          <w:p w:rsidR="00F3614C" w:rsidRDefault="00E34991">
            <w:pPr>
              <w:widowControl w:val="0"/>
              <w:numPr>
                <w:ilvl w:val="0"/>
                <w:numId w:val="5"/>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convert between units of length, e.g. from m to cm</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Position</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7"/>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locate and describe positions on a map</w:t>
            </w:r>
          </w:p>
          <w:p w:rsidR="00F3614C" w:rsidRDefault="00E34991">
            <w:pPr>
              <w:widowControl w:val="0"/>
              <w:numPr>
                <w:ilvl w:val="0"/>
                <w:numId w:val="7"/>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use directional language and compass points to describe one location relative to another</w:t>
            </w:r>
          </w:p>
          <w:p w:rsidR="00F3614C" w:rsidRDefault="00E34991">
            <w:pPr>
              <w:widowControl w:val="0"/>
              <w:numPr>
                <w:ilvl w:val="0"/>
                <w:numId w:val="7"/>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determine the best possible route to take on a map</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rPr>
          <w:trHeight w:val="380"/>
        </w:trPr>
        <w:tc>
          <w:tcPr>
            <w:tcW w:w="10160" w:type="dxa"/>
            <w:gridSpan w:val="5"/>
            <w:shd w:val="clear" w:color="auto" w:fill="D9D9D9"/>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SCIENCE</w:t>
            </w:r>
          </w:p>
        </w:tc>
      </w:tr>
      <w:tr w:rsidR="00F3614C">
        <w:tc>
          <w:tcPr>
            <w:tcW w:w="2045"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Learning Area</w:t>
            </w:r>
          </w:p>
        </w:tc>
        <w:tc>
          <w:tcPr>
            <w:tcW w:w="6090"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Learning Outcome</w:t>
            </w:r>
          </w:p>
        </w:tc>
        <w:tc>
          <w:tcPr>
            <w:tcW w:w="690"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660"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w:t>
            </w:r>
          </w:p>
        </w:tc>
        <w:tc>
          <w:tcPr>
            <w:tcW w:w="675"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Earth &amp; Space</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20"/>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explain why we don’t see the whole moon all of the time</w:t>
            </w:r>
          </w:p>
          <w:p w:rsidR="00F3614C" w:rsidRDefault="00E34991">
            <w:pPr>
              <w:widowControl w:val="0"/>
              <w:numPr>
                <w:ilvl w:val="0"/>
                <w:numId w:val="20"/>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explain how Earth compares to another planet in the solar system</w:t>
            </w:r>
          </w:p>
          <w:p w:rsidR="00F3614C" w:rsidRDefault="00E34991">
            <w:pPr>
              <w:widowControl w:val="0"/>
              <w:numPr>
                <w:ilvl w:val="0"/>
                <w:numId w:val="20"/>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identify ways astronomy has been used over time</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c>
          <w:tcPr>
            <w:tcW w:w="10160" w:type="dxa"/>
            <w:gridSpan w:val="5"/>
            <w:shd w:val="clear" w:color="auto" w:fill="D9D9D9"/>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RELIGIOUS EDUCATION</w:t>
            </w:r>
          </w:p>
        </w:tc>
      </w:tr>
      <w:tr w:rsidR="00F3614C">
        <w:tc>
          <w:tcPr>
            <w:tcW w:w="2045"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Learning Area</w:t>
            </w:r>
          </w:p>
        </w:tc>
        <w:tc>
          <w:tcPr>
            <w:tcW w:w="6090"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Learning Outcome</w:t>
            </w:r>
          </w:p>
        </w:tc>
        <w:tc>
          <w:tcPr>
            <w:tcW w:w="690"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660"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w:t>
            </w:r>
          </w:p>
        </w:tc>
        <w:tc>
          <w:tcPr>
            <w:tcW w:w="675"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Kingdom of God</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16"/>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identify and express ways we are called to live out Jesus’ mission</w:t>
            </w:r>
          </w:p>
          <w:p w:rsidR="00F3614C" w:rsidRDefault="00E34991">
            <w:pPr>
              <w:widowControl w:val="0"/>
              <w:numPr>
                <w:ilvl w:val="0"/>
                <w:numId w:val="16"/>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identify ways we can show forgiveness through reconciliation to others</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c>
          <w:tcPr>
            <w:tcW w:w="10160" w:type="dxa"/>
            <w:gridSpan w:val="5"/>
            <w:shd w:val="clear" w:color="auto" w:fill="D9D9D9"/>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HISTORY</w:t>
            </w:r>
          </w:p>
        </w:tc>
      </w:tr>
      <w:tr w:rsidR="00F3614C">
        <w:tc>
          <w:tcPr>
            <w:tcW w:w="2045"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Learning Area</w:t>
            </w:r>
          </w:p>
        </w:tc>
        <w:tc>
          <w:tcPr>
            <w:tcW w:w="6090"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Learning Outcome</w:t>
            </w:r>
          </w:p>
        </w:tc>
        <w:tc>
          <w:tcPr>
            <w:tcW w:w="690"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660"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w:t>
            </w:r>
          </w:p>
        </w:tc>
        <w:tc>
          <w:tcPr>
            <w:tcW w:w="675"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Australian Colonies</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8"/>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explain the impact of the Industrial Revolution and identify reasons for the Australia Act</w:t>
            </w:r>
          </w:p>
          <w:p w:rsidR="00F3614C" w:rsidRDefault="00E34991">
            <w:pPr>
              <w:widowControl w:val="0"/>
              <w:numPr>
                <w:ilvl w:val="0"/>
                <w:numId w:val="8"/>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explain how the colonies developed over time</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c>
          <w:tcPr>
            <w:tcW w:w="10160" w:type="dxa"/>
            <w:gridSpan w:val="5"/>
            <w:shd w:val="clear" w:color="auto" w:fill="D9D9D9"/>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CREATIVE ARTS</w:t>
            </w:r>
          </w:p>
        </w:tc>
      </w:tr>
      <w:tr w:rsidR="00F3614C">
        <w:tc>
          <w:tcPr>
            <w:tcW w:w="2045"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Learning Area</w:t>
            </w:r>
          </w:p>
        </w:tc>
        <w:tc>
          <w:tcPr>
            <w:tcW w:w="6090"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Learning Outcome</w:t>
            </w:r>
          </w:p>
        </w:tc>
        <w:tc>
          <w:tcPr>
            <w:tcW w:w="690"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660"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w:t>
            </w:r>
          </w:p>
        </w:tc>
        <w:tc>
          <w:tcPr>
            <w:tcW w:w="675" w:type="dxa"/>
            <w:shd w:val="clear" w:color="auto" w:fill="F3F3F3"/>
            <w:tcMar>
              <w:top w:w="100" w:type="dxa"/>
              <w:left w:w="100" w:type="dxa"/>
              <w:bottom w:w="100" w:type="dxa"/>
              <w:right w:w="100" w:type="dxa"/>
            </w:tcMar>
          </w:tcPr>
          <w:p w:rsidR="00F3614C" w:rsidRDefault="00E34991">
            <w:pPr>
              <w:widowControl w:val="0"/>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Making</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4"/>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create a range of artworks for different purposes and audiences</w:t>
            </w:r>
          </w:p>
          <w:p w:rsidR="00F3614C" w:rsidRDefault="00E34991">
            <w:pPr>
              <w:widowControl w:val="0"/>
              <w:numPr>
                <w:ilvl w:val="0"/>
                <w:numId w:val="4"/>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use a range of artistic techniques to enhance my artwork, such as line, colour, space, texture</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r w:rsidR="00F3614C">
        <w:tc>
          <w:tcPr>
            <w:tcW w:w="2045" w:type="dxa"/>
            <w:shd w:val="clear" w:color="auto" w:fill="auto"/>
            <w:tcMar>
              <w:top w:w="100" w:type="dxa"/>
              <w:left w:w="100" w:type="dxa"/>
              <w:bottom w:w="100" w:type="dxa"/>
              <w:right w:w="100" w:type="dxa"/>
            </w:tcMar>
          </w:tcPr>
          <w:p w:rsidR="00F3614C" w:rsidRDefault="00E34991">
            <w:pPr>
              <w:widowControl w:val="0"/>
              <w:pBdr>
                <w:top w:val="nil"/>
                <w:left w:val="nil"/>
                <w:bottom w:val="nil"/>
                <w:right w:val="nil"/>
                <w:between w:val="nil"/>
              </w:pBd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Appreciating</w:t>
            </w:r>
          </w:p>
        </w:tc>
        <w:tc>
          <w:tcPr>
            <w:tcW w:w="6090" w:type="dxa"/>
            <w:shd w:val="clear" w:color="auto" w:fill="auto"/>
            <w:tcMar>
              <w:top w:w="100" w:type="dxa"/>
              <w:left w:w="100" w:type="dxa"/>
              <w:bottom w:w="100" w:type="dxa"/>
              <w:right w:w="100" w:type="dxa"/>
            </w:tcMar>
          </w:tcPr>
          <w:p w:rsidR="00F3614C" w:rsidRDefault="00E34991">
            <w:pPr>
              <w:widowControl w:val="0"/>
              <w:numPr>
                <w:ilvl w:val="0"/>
                <w:numId w:val="6"/>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explain how subject matter is represented in artworks</w:t>
            </w:r>
          </w:p>
          <w:p w:rsidR="00F3614C" w:rsidRDefault="00E34991">
            <w:pPr>
              <w:widowControl w:val="0"/>
              <w:numPr>
                <w:ilvl w:val="0"/>
                <w:numId w:val="6"/>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identify examples of bias in artworks</w:t>
            </w:r>
          </w:p>
          <w:p w:rsidR="00F3614C" w:rsidRDefault="00E34991">
            <w:pPr>
              <w:widowControl w:val="0"/>
              <w:numPr>
                <w:ilvl w:val="0"/>
                <w:numId w:val="6"/>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I can explore different perspectives and narratives present in artworks</w:t>
            </w:r>
          </w:p>
          <w:p w:rsidR="00F3614C" w:rsidRDefault="00E34991">
            <w:pPr>
              <w:widowControl w:val="0"/>
              <w:numPr>
                <w:ilvl w:val="0"/>
                <w:numId w:val="6"/>
              </w:numPr>
              <w:pBdr>
                <w:top w:val="nil"/>
                <w:left w:val="nil"/>
                <w:bottom w:val="nil"/>
                <w:right w:val="nil"/>
                <w:between w:val="nil"/>
              </w:pBdr>
              <w:spacing w:line="240" w:lineRule="auto"/>
              <w:ind w:left="425"/>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 can appreciate that different people respond differently to different artworks. </w:t>
            </w:r>
          </w:p>
        </w:tc>
        <w:tc>
          <w:tcPr>
            <w:tcW w:w="69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60"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675" w:type="dxa"/>
            <w:shd w:val="clear" w:color="auto" w:fill="auto"/>
            <w:tcMar>
              <w:top w:w="100" w:type="dxa"/>
              <w:left w:w="100" w:type="dxa"/>
              <w:bottom w:w="100" w:type="dxa"/>
              <w:right w:w="100" w:type="dxa"/>
            </w:tcMar>
          </w:tcPr>
          <w:p w:rsidR="00F3614C" w:rsidRDefault="00F3614C">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r>
    </w:tbl>
    <w:p w:rsidR="00F3614C" w:rsidRDefault="00F3614C">
      <w:pPr>
        <w:rPr>
          <w:rFonts w:ascii="Century Gothic" w:eastAsia="Century Gothic" w:hAnsi="Century Gothic" w:cs="Century Gothic"/>
        </w:rPr>
      </w:pPr>
    </w:p>
    <w:p w:rsidR="00F3614C" w:rsidRDefault="00E34991">
      <w:pPr>
        <w:numPr>
          <w:ilvl w:val="0"/>
          <w:numId w:val="1"/>
        </w:numPr>
        <w:ind w:left="425"/>
        <w:rPr>
          <w:rFonts w:ascii="Century Gothic" w:eastAsia="Century Gothic" w:hAnsi="Century Gothic" w:cs="Century Gothic"/>
          <w:b/>
        </w:rPr>
      </w:pPr>
      <w:r>
        <w:rPr>
          <w:rFonts w:ascii="Century Gothic" w:eastAsia="Century Gothic" w:hAnsi="Century Gothic" w:cs="Century Gothic"/>
          <w:b/>
        </w:rPr>
        <w:t>Is there an area you feel you require extra support with in order to achieve the learning outcomes? What kind of support do you think would best help you achieve this?</w:t>
      </w: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E34991">
      <w:pPr>
        <w:ind w:left="720"/>
        <w:rPr>
          <w:rFonts w:ascii="Century Gothic" w:eastAsia="Century Gothic" w:hAnsi="Century Gothic" w:cs="Century Gothic"/>
          <w:b/>
        </w:rPr>
      </w:pPr>
      <w:r>
        <w:rPr>
          <w:rFonts w:ascii="Century Gothic" w:eastAsia="Century Gothic" w:hAnsi="Century Gothic" w:cs="Century Gothic"/>
          <w:b/>
        </w:rPr>
        <w:t xml:space="preserve"> </w:t>
      </w:r>
    </w:p>
    <w:p w:rsidR="00F3614C" w:rsidRDefault="00E34991">
      <w:pPr>
        <w:numPr>
          <w:ilvl w:val="0"/>
          <w:numId w:val="1"/>
        </w:numPr>
        <w:ind w:left="425"/>
        <w:rPr>
          <w:rFonts w:ascii="Century Gothic" w:eastAsia="Century Gothic" w:hAnsi="Century Gothic" w:cs="Century Gothic"/>
          <w:b/>
        </w:rPr>
      </w:pPr>
      <w:r>
        <w:rPr>
          <w:rFonts w:ascii="Century Gothic" w:eastAsia="Century Gothic" w:hAnsi="Century Gothic" w:cs="Century Gothic"/>
          <w:b/>
        </w:rPr>
        <w:t>Is there an area you feel you require extension in? What enrichment or extensi</w:t>
      </w:r>
      <w:r>
        <w:rPr>
          <w:rFonts w:ascii="Century Gothic" w:eastAsia="Century Gothic" w:hAnsi="Century Gothic" w:cs="Century Gothic"/>
          <w:b/>
        </w:rPr>
        <w:t>on do you need in order to take your learning to the next level?</w:t>
      </w: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E34991">
      <w:pPr>
        <w:ind w:left="720"/>
        <w:rPr>
          <w:rFonts w:ascii="Century Gothic" w:eastAsia="Century Gothic" w:hAnsi="Century Gothic" w:cs="Century Gothic"/>
          <w:b/>
        </w:rPr>
      </w:pPr>
      <w:r>
        <w:rPr>
          <w:rFonts w:ascii="Century Gothic" w:eastAsia="Century Gothic" w:hAnsi="Century Gothic" w:cs="Century Gothic"/>
          <w:b/>
        </w:rPr>
        <w:t xml:space="preserve"> </w:t>
      </w:r>
    </w:p>
    <w:p w:rsidR="00F3614C" w:rsidRDefault="00E34991">
      <w:pPr>
        <w:numPr>
          <w:ilvl w:val="0"/>
          <w:numId w:val="1"/>
        </w:numPr>
        <w:ind w:left="425"/>
        <w:rPr>
          <w:rFonts w:ascii="Century Gothic" w:eastAsia="Century Gothic" w:hAnsi="Century Gothic" w:cs="Century Gothic"/>
          <w:b/>
        </w:rPr>
      </w:pPr>
      <w:r>
        <w:rPr>
          <w:rFonts w:ascii="Century Gothic" w:eastAsia="Century Gothic" w:hAnsi="Century Gothic" w:cs="Century Gothic"/>
          <w:b/>
        </w:rPr>
        <w:t>What is one goal you have for yourself in moving forward in your learning?</w:t>
      </w: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F3614C">
      <w:pPr>
        <w:ind w:left="720"/>
        <w:rPr>
          <w:rFonts w:ascii="Century Gothic" w:eastAsia="Century Gothic" w:hAnsi="Century Gothic" w:cs="Century Gothic"/>
          <w:b/>
        </w:rPr>
      </w:pPr>
    </w:p>
    <w:p w:rsidR="00F3614C" w:rsidRDefault="00E34991">
      <w:pPr>
        <w:ind w:left="720"/>
        <w:rPr>
          <w:rFonts w:ascii="Century Gothic" w:eastAsia="Century Gothic" w:hAnsi="Century Gothic" w:cs="Century Gothic"/>
          <w:b/>
        </w:rPr>
      </w:pPr>
      <w:r>
        <w:rPr>
          <w:rFonts w:ascii="Century Gothic" w:eastAsia="Century Gothic" w:hAnsi="Century Gothic" w:cs="Century Gothic"/>
          <w:b/>
        </w:rPr>
        <w:t xml:space="preserve"> </w:t>
      </w:r>
    </w:p>
    <w:p w:rsidR="00F3614C" w:rsidRDefault="00E34991">
      <w:pPr>
        <w:numPr>
          <w:ilvl w:val="0"/>
          <w:numId w:val="1"/>
        </w:numPr>
        <w:ind w:left="425"/>
        <w:rPr>
          <w:rFonts w:ascii="Century Gothic" w:eastAsia="Century Gothic" w:hAnsi="Century Gothic" w:cs="Century Gothic"/>
          <w:b/>
        </w:rPr>
      </w:pPr>
      <w:r>
        <w:rPr>
          <w:rFonts w:ascii="Century Gothic" w:eastAsia="Century Gothic" w:hAnsi="Century Gothic" w:cs="Century Gothic"/>
          <w:b/>
        </w:rPr>
        <w:t>Other reflections about your learning.</w:t>
      </w:r>
    </w:p>
    <w:p w:rsidR="00F3614C" w:rsidRDefault="00F3614C">
      <w:pPr>
        <w:rPr>
          <w:rFonts w:ascii="Century Gothic" w:eastAsia="Century Gothic" w:hAnsi="Century Gothic" w:cs="Century Gothic"/>
          <w:b/>
        </w:rPr>
      </w:pPr>
    </w:p>
    <w:p w:rsidR="00F3614C" w:rsidRDefault="00F3614C">
      <w:pPr>
        <w:rPr>
          <w:rFonts w:ascii="Century Gothic" w:eastAsia="Century Gothic" w:hAnsi="Century Gothic" w:cs="Century Gothic"/>
          <w:b/>
        </w:rPr>
      </w:pPr>
    </w:p>
    <w:p w:rsidR="00F3614C" w:rsidRDefault="00F3614C">
      <w:pPr>
        <w:rPr>
          <w:rFonts w:ascii="Century Gothic" w:eastAsia="Century Gothic" w:hAnsi="Century Gothic" w:cs="Century Gothic"/>
          <w:b/>
        </w:rPr>
      </w:pPr>
    </w:p>
    <w:p w:rsidR="00F3614C" w:rsidRDefault="00F3614C">
      <w:pPr>
        <w:rPr>
          <w:rFonts w:ascii="Century Gothic" w:eastAsia="Century Gothic" w:hAnsi="Century Gothic" w:cs="Century Gothic"/>
          <w:b/>
        </w:rPr>
      </w:pPr>
    </w:p>
    <w:p w:rsidR="00F3614C" w:rsidRDefault="00F3614C">
      <w:pPr>
        <w:rPr>
          <w:rFonts w:ascii="Century Gothic" w:eastAsia="Century Gothic" w:hAnsi="Century Gothic" w:cs="Century Gothic"/>
          <w:b/>
        </w:rPr>
      </w:pPr>
    </w:p>
    <w:p w:rsidR="00F3614C" w:rsidRDefault="00F3614C">
      <w:pPr>
        <w:rPr>
          <w:rFonts w:ascii="Century Gothic" w:eastAsia="Century Gothic" w:hAnsi="Century Gothic" w:cs="Century Gothic"/>
          <w:b/>
        </w:rPr>
      </w:pPr>
    </w:p>
    <w:p w:rsidR="00F3614C" w:rsidRDefault="00F3614C">
      <w:pPr>
        <w:rPr>
          <w:rFonts w:ascii="Century Gothic" w:eastAsia="Century Gothic" w:hAnsi="Century Gothic" w:cs="Century Gothic"/>
          <w:b/>
        </w:rPr>
      </w:pPr>
    </w:p>
    <w:p w:rsidR="00F3614C" w:rsidRDefault="00F3614C">
      <w:pPr>
        <w:rPr>
          <w:rFonts w:ascii="Century Gothic" w:eastAsia="Century Gothic" w:hAnsi="Century Gothic" w:cs="Century Gothic"/>
          <w:b/>
        </w:rPr>
      </w:pPr>
    </w:p>
    <w:p w:rsidR="00F3614C" w:rsidRDefault="00F3614C">
      <w:pPr>
        <w:rPr>
          <w:rFonts w:ascii="Century Gothic" w:eastAsia="Century Gothic" w:hAnsi="Century Gothic" w:cs="Century Gothic"/>
          <w:b/>
        </w:rPr>
      </w:pPr>
    </w:p>
    <w:p w:rsidR="00F3614C" w:rsidRDefault="00F3614C">
      <w:pPr>
        <w:rPr>
          <w:rFonts w:ascii="Century Gothic" w:eastAsia="Century Gothic" w:hAnsi="Century Gothic" w:cs="Century Gothic"/>
          <w:b/>
        </w:rPr>
      </w:pPr>
    </w:p>
    <w:p w:rsidR="00F3614C" w:rsidRDefault="00F3614C">
      <w:pPr>
        <w:rPr>
          <w:rFonts w:ascii="Century Gothic" w:eastAsia="Century Gothic" w:hAnsi="Century Gothic" w:cs="Century Gothic"/>
          <w:b/>
        </w:rPr>
      </w:pPr>
    </w:p>
    <w:p w:rsidR="00F3614C" w:rsidRDefault="00F3614C">
      <w:pPr>
        <w:rPr>
          <w:rFonts w:ascii="Century Gothic" w:eastAsia="Century Gothic" w:hAnsi="Century Gothic" w:cs="Century Gothic"/>
          <w:b/>
        </w:rPr>
      </w:pPr>
    </w:p>
    <w:p w:rsidR="00F3614C" w:rsidRDefault="00F3614C">
      <w:pPr>
        <w:rPr>
          <w:rFonts w:ascii="Century Gothic" w:eastAsia="Century Gothic" w:hAnsi="Century Gothic" w:cs="Century Gothic"/>
          <w:b/>
        </w:rPr>
      </w:pPr>
    </w:p>
    <w:p w:rsidR="00F3614C" w:rsidRDefault="00F3614C">
      <w:pPr>
        <w:rPr>
          <w:rFonts w:ascii="Century Gothic" w:eastAsia="Century Gothic" w:hAnsi="Century Gothic" w:cs="Century Gothic"/>
          <w:b/>
        </w:rPr>
      </w:pPr>
    </w:p>
    <w:p w:rsidR="00F3614C" w:rsidRDefault="00F3614C">
      <w:pPr>
        <w:rPr>
          <w:rFonts w:ascii="Century Gothic" w:eastAsia="Century Gothic" w:hAnsi="Century Gothic" w:cs="Century Gothic"/>
          <w:b/>
        </w:rPr>
      </w:pPr>
    </w:p>
    <w:p w:rsidR="00F3614C" w:rsidRDefault="00F3614C">
      <w:pPr>
        <w:rPr>
          <w:rFonts w:ascii="Century Gothic" w:eastAsia="Century Gothic" w:hAnsi="Century Gothic" w:cs="Century Gothic"/>
          <w:b/>
        </w:rPr>
      </w:pPr>
    </w:p>
    <w:p w:rsidR="00F3614C" w:rsidRDefault="00E34991">
      <w:pPr>
        <w:rPr>
          <w:rFonts w:ascii="Century Gothic" w:eastAsia="Century Gothic" w:hAnsi="Century Gothic" w:cs="Century Gothic"/>
          <w:b/>
        </w:rPr>
      </w:pPr>
      <w:r>
        <w:rPr>
          <w:rFonts w:ascii="Century Gothic" w:eastAsia="Century Gothic" w:hAnsi="Century Gothic" w:cs="Century Gothic"/>
          <w:b/>
        </w:rPr>
        <w:t>Note: Place a post-it note on work samples you think helps demonstrate your learning and record why you think that.</w:t>
      </w:r>
    </w:p>
    <w:sectPr w:rsidR="00F3614C">
      <w:pgSz w:w="11906" w:h="16838"/>
      <w:pgMar w:top="566" w:right="873" w:bottom="566"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4A4B"/>
    <w:multiLevelType w:val="multilevel"/>
    <w:tmpl w:val="CA549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F62E5E"/>
    <w:multiLevelType w:val="multilevel"/>
    <w:tmpl w:val="FC782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441160"/>
    <w:multiLevelType w:val="multilevel"/>
    <w:tmpl w:val="A64AF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C1083A"/>
    <w:multiLevelType w:val="multilevel"/>
    <w:tmpl w:val="7ED42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20002F"/>
    <w:multiLevelType w:val="multilevel"/>
    <w:tmpl w:val="743CB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FC2797"/>
    <w:multiLevelType w:val="multilevel"/>
    <w:tmpl w:val="2B9A0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504C38"/>
    <w:multiLevelType w:val="multilevel"/>
    <w:tmpl w:val="9EFCD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0E3618"/>
    <w:multiLevelType w:val="multilevel"/>
    <w:tmpl w:val="C73E1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BD6DC3"/>
    <w:multiLevelType w:val="multilevel"/>
    <w:tmpl w:val="53600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0732E2"/>
    <w:multiLevelType w:val="multilevel"/>
    <w:tmpl w:val="915AC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521C74"/>
    <w:multiLevelType w:val="multilevel"/>
    <w:tmpl w:val="6C903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A25512"/>
    <w:multiLevelType w:val="multilevel"/>
    <w:tmpl w:val="C24C7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990504"/>
    <w:multiLevelType w:val="multilevel"/>
    <w:tmpl w:val="54800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3C698A"/>
    <w:multiLevelType w:val="multilevel"/>
    <w:tmpl w:val="24AAD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6B144C"/>
    <w:multiLevelType w:val="multilevel"/>
    <w:tmpl w:val="BA528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A655B5"/>
    <w:multiLevelType w:val="multilevel"/>
    <w:tmpl w:val="9CCA7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03435C"/>
    <w:multiLevelType w:val="multilevel"/>
    <w:tmpl w:val="CFE2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7B3791"/>
    <w:multiLevelType w:val="multilevel"/>
    <w:tmpl w:val="DC2E8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B23996"/>
    <w:multiLevelType w:val="multilevel"/>
    <w:tmpl w:val="C6227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6F44BA"/>
    <w:multiLevelType w:val="multilevel"/>
    <w:tmpl w:val="963AB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3"/>
  </w:num>
  <w:num w:numId="4">
    <w:abstractNumId w:val="18"/>
  </w:num>
  <w:num w:numId="5">
    <w:abstractNumId w:val="9"/>
  </w:num>
  <w:num w:numId="6">
    <w:abstractNumId w:val="4"/>
  </w:num>
  <w:num w:numId="7">
    <w:abstractNumId w:val="5"/>
  </w:num>
  <w:num w:numId="8">
    <w:abstractNumId w:val="7"/>
  </w:num>
  <w:num w:numId="9">
    <w:abstractNumId w:val="0"/>
  </w:num>
  <w:num w:numId="10">
    <w:abstractNumId w:val="14"/>
  </w:num>
  <w:num w:numId="11">
    <w:abstractNumId w:val="17"/>
  </w:num>
  <w:num w:numId="12">
    <w:abstractNumId w:val="12"/>
  </w:num>
  <w:num w:numId="13">
    <w:abstractNumId w:val="15"/>
  </w:num>
  <w:num w:numId="14">
    <w:abstractNumId w:val="11"/>
  </w:num>
  <w:num w:numId="15">
    <w:abstractNumId w:val="8"/>
  </w:num>
  <w:num w:numId="16">
    <w:abstractNumId w:val="16"/>
  </w:num>
  <w:num w:numId="17">
    <w:abstractNumId w:val="19"/>
  </w:num>
  <w:num w:numId="18">
    <w:abstractNumId w:val="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4C"/>
    <w:rsid w:val="00E34991"/>
    <w:rsid w:val="00F36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9DDCB-D161-4108-B19B-EEF2B8D1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2F2C7B11</Template>
  <TotalTime>0</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Vigors</dc:creator>
  <cp:lastModifiedBy>Alice Vigors</cp:lastModifiedBy>
  <cp:revision>2</cp:revision>
  <dcterms:created xsi:type="dcterms:W3CDTF">2019-04-10T22:25:00Z</dcterms:created>
  <dcterms:modified xsi:type="dcterms:W3CDTF">2019-04-10T22:25:00Z</dcterms:modified>
</cp:coreProperties>
</file>